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w w:val="105"/>
        </w:rPr>
        <w:t>Atividade</w:t>
      </w:r>
      <w:r>
        <w:rPr>
          <w:spacing w:val="-8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7"/>
              <w:ind w:left="115" w:right="8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Nome</w:t>
            </w:r>
            <w:r>
              <w:rPr>
                <w:rFonts w:ascii="Arial"/>
                <w:b/>
                <w:color w:val="FFFFFF"/>
                <w:spacing w:val="4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da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127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Vive</w:t>
            </w:r>
            <w:r>
              <w:rPr>
                <w:rFonts w:ascii="Arial" w:hAnsi="Arial"/>
                <w:b/>
                <w:spacing w:val="-4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tua vida</w:t>
            </w:r>
            <w:r>
              <w:rPr>
                <w:rFonts w:ascii="Arial" w:hAnsi="Arial"/>
                <w:b/>
                <w:spacing w:val="-4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sustentável</w:t>
            </w:r>
          </w:p>
        </w:tc>
      </w:tr>
      <w:tr>
        <w:trPr>
          <w:trHeight w:val="11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9"/>
              <w:ind w:left="115" w:right="8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Tópico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94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Modo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sustentável</w:t>
            </w:r>
          </w:p>
        </w:tc>
      </w:tr>
      <w:tr>
        <w:trPr>
          <w:trHeight w:val="219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7"/>
              <w:ind w:left="115" w:right="14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Resultados da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Aprendizagem e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Competências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que podem ser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9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Aprender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promover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um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estilo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Aprender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construir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uma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</w:t>
            </w:r>
          </w:p>
        </w:tc>
      </w:tr>
      <w:tr>
        <w:trPr>
          <w:trHeight w:val="76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29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spacing w:before="94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horas</w:t>
            </w:r>
          </w:p>
        </w:tc>
      </w:tr>
      <w:tr>
        <w:trPr>
          <w:trHeight w:val="11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29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94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Educação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não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Atividade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equipa</w:t>
            </w:r>
          </w:p>
        </w:tc>
      </w:tr>
      <w:tr>
        <w:trPr>
          <w:trHeight w:val="544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7"/>
              <w:ind w:left="115" w:right="1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Materiais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13" w:lineRule="auto" w:before="118" w:after="0"/>
              <w:ind w:left="835" w:right="144" w:hanging="360"/>
              <w:jc w:val="left"/>
              <w:rPr>
                <w:sz w:val="22"/>
              </w:rPr>
            </w:pPr>
            <w:r>
              <w:rPr>
                <w:sz w:val="22"/>
              </w:rPr>
              <w:t>Cenários:</w:t>
            </w:r>
            <w:r>
              <w:rPr>
                <w:color w:val="1154CC"/>
                <w:spacing w:val="1"/>
                <w:sz w:val="22"/>
              </w:rPr>
              <w:t> </w:t>
            </w:r>
            <w:hyperlink r:id="rId7">
              <w:r>
                <w:rPr>
                  <w:color w:val="1154CC"/>
                  <w:w w:val="90"/>
                  <w:sz w:val="22"/>
                  <w:u w:val="single" w:color="1154CC"/>
                </w:rPr>
                <w:t>https://www.canva.com/design/DAF65QbS7ec/J6Dr</w:t>
              </w:r>
            </w:hyperlink>
            <w:r>
              <w:rPr>
                <w:color w:val="1154CC"/>
                <w:spacing w:val="1"/>
                <w:w w:val="90"/>
                <w:sz w:val="22"/>
              </w:rPr>
              <w:t> </w:t>
            </w:r>
            <w:hyperlink r:id="rId7">
              <w:r>
                <w:rPr>
                  <w:color w:val="1154CC"/>
                  <w:w w:val="90"/>
                  <w:sz w:val="22"/>
                  <w:u w:val="single" w:color="1154CC"/>
                </w:rPr>
                <w:t>z1INmsIbR6_XY3kA2w/edit?utm_content=DAF65Qb</w:t>
              </w:r>
            </w:hyperlink>
            <w:r>
              <w:rPr>
                <w:color w:val="1154CC"/>
                <w:spacing w:val="1"/>
                <w:w w:val="90"/>
                <w:sz w:val="22"/>
              </w:rPr>
              <w:t> </w:t>
            </w:r>
            <w:hyperlink r:id="rId7">
              <w:r>
                <w:rPr>
                  <w:color w:val="1154CC"/>
                  <w:w w:val="95"/>
                  <w:sz w:val="22"/>
                  <w:u w:val="single" w:color="1154CC"/>
                </w:rPr>
                <w:t>S7ec&amp;utm_campaign=designshare&amp;utm_medium=l</w:t>
              </w:r>
            </w:hyperlink>
            <w:r>
              <w:rPr>
                <w:color w:val="1154CC"/>
                <w:spacing w:val="-64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ink2&amp;utm_source=sharebutton</w:t>
              </w:r>
            </w:hyperlink>
          </w:p>
          <w:p>
            <w:pPr>
              <w:pStyle w:val="TableParagraph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783659" cy="1970055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659" cy="197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19" w:lineRule="exact" w:before="16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Canetas/marcadores,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papéis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flipchart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Computador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portátil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 ppt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(fornecidos)</w:t>
            </w:r>
          </w:p>
        </w:tc>
      </w:tr>
    </w:tbl>
    <w:p>
      <w:pPr>
        <w:spacing w:after="0" w:line="319" w:lineRule="exact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680"/>
          <w:pgNumType w:start="1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19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9"/>
              <w:ind w:left="115" w:right="14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Ambiente de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Aprendizagem e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Descrição da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12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O facilitador começa por dividir os participantes em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grupos. Cada grupo terá 1 cenário que aborda 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promoção de um estilo de vida sustentável e terá 1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hora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desenvolver/criar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uma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estrutura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relativa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às formas e passos a seguir para criar a melhor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numa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infografia.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85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Os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resultados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serão depois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apresentados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7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importância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ferramentas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plataformas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(ppt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fornecido).</w:t>
            </w:r>
          </w:p>
        </w:tc>
      </w:tr>
      <w:tr>
        <w:trPr>
          <w:trHeight w:val="97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30"/>
              <w:ind w:left="115" w:right="63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Avaliação/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22"/>
              </w:rPr>
              <w:t>Reflexão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da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130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Quadro</w:t>
            </w:r>
            <w:r>
              <w:rPr>
                <w:rFonts w:ascii="Arial" w:hAns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spacing w:val="-15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Visão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da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Vida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Sustentável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318" w:lineRule="exact"/>
              <w:ind w:left="114"/>
              <w:rPr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Objetivos</w:t>
            </w:r>
            <w:r>
              <w:rPr>
                <w:w w:val="105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7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Ajudar os participantes a visualizar e articular a sua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visão para uma identidade e estilo de vida digital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sustentável.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309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Identificar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principais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elementos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objetivos.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w w:val="105"/>
                <w:sz w:val="22"/>
              </w:rPr>
              <w:t>Materiais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22"/>
              </w:rPr>
              <w:t>necessários: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1" w:lineRule="auto" w:before="41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Revistas,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jornais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impressas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sustentabilidade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(opcional)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95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Tesoura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Cola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Quadros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cartazes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ou folhas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papel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grandes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Marcadores,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lápis 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cor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ou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lápis 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cera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  <w:tab w:pos="2089" w:val="left" w:leader="none"/>
                <w:tab w:pos="2567" w:val="left" w:leader="none"/>
                <w:tab w:pos="3821" w:val="left" w:leader="none"/>
                <w:tab w:pos="5335" w:val="left" w:leader="none"/>
                <w:tab w:pos="5987" w:val="left" w:leader="none"/>
              </w:tabs>
              <w:spacing w:line="211" w:lineRule="auto" w:before="10" w:after="0"/>
              <w:ind w:left="835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Sugestões</w:t>
              <w:tab/>
              <w:t>ou</w:t>
              <w:tab/>
              <w:t>perguntas</w:t>
              <w:tab/>
              <w:t>relacionadas</w:t>
              <w:tab/>
              <w:t>com</w:t>
              <w:tab/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(fornecidas).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Instruções</w:t>
            </w:r>
            <w:r>
              <w:rPr>
                <w:rFonts w:ascii="Arial" w:hAnsi="Arial"/>
                <w:b/>
                <w:spacing w:val="-7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(para</w:t>
            </w:r>
            <w:r>
              <w:rPr>
                <w:rFonts w:ascii="Arial" w:hAns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formador):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38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Introduzir a atividade: explicar que os participantes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vão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criar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quadro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visão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representa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sustentável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estilo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ideal.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Distribuir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materiais: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fornecer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os materiais necessários, incluindo revistas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impressas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sustentabilidade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cartazes.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1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Definir sugestões/perguntas: apresentar uma série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de sugestões ou perguntas relacionadas com 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estilo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digitais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sustentáveis.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Os</w:t>
            </w:r>
          </w:p>
        </w:tc>
      </w:tr>
    </w:tbl>
    <w:p>
      <w:pPr>
        <w:spacing w:after="0" w:line="211" w:lineRule="auto"/>
        <w:jc w:val="both"/>
        <w:rPr>
          <w:sz w:val="22"/>
        </w:rPr>
        <w:sectPr>
          <w:pgSz w:w="11910" w:h="16840"/>
          <w:pgMar w:header="511" w:footer="625" w:top="1660" w:bottom="820" w:left="1460" w:right="16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88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tabs>
                <w:tab w:pos="2409" w:val="left" w:leader="none"/>
                <w:tab w:pos="3584" w:val="left" w:leader="none"/>
                <w:tab w:pos="4404" w:val="left" w:leader="none"/>
                <w:tab w:pos="5171" w:val="left" w:leader="none"/>
              </w:tabs>
              <w:spacing w:line="213" w:lineRule="auto" w:before="121"/>
              <w:ind w:right="104"/>
              <w:rPr>
                <w:sz w:val="22"/>
              </w:rPr>
            </w:pPr>
            <w:r>
              <w:rPr>
                <w:sz w:val="22"/>
              </w:rPr>
              <w:t>participantes</w:t>
              <w:tab/>
              <w:t>refletirão</w:t>
              <w:tab/>
              <w:t>sobre</w:t>
              <w:tab/>
              <w:t>estas</w:t>
              <w:tab/>
            </w:r>
            <w:r>
              <w:rPr>
                <w:w w:val="95"/>
                <w:sz w:val="22"/>
              </w:rPr>
              <w:t>questões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enquanto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criam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seus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quadros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visualização.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Criar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quadros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visualização: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devem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recortar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palavras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revistas ou materiais impressos que estejam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68"/>
                <w:sz w:val="22"/>
              </w:rPr>
              <w:t> </w:t>
            </w:r>
            <w:r>
              <w:rPr>
                <w:spacing w:val="-1"/>
                <w:sz w:val="22"/>
              </w:rPr>
              <w:t>sustentável.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Podem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também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desenhar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escrever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cartazes.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Montar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quadros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Incentive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a organizar os recortes, desenhos 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escritos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cartazes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representação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sustentável.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Refletir e partilhar: Depois de completarem os seus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quadros de visão, os participantes devem refletir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incluíram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sustentável.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Discussão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(opcional):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sentirem à vontade, convide-os a partilhar os seus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quadros de visão com o grupo. Incentivar o debate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sobre os temas comuns e as abordagens únicas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representadas.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Planeamento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ações: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Peça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identifiquem pelo menos um passo prático que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possam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dar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começar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alinhar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identidade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visão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sustentável.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Conclusão: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Conclua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atividade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salientar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poder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visualização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definição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objetivos. Incentivar os participantes a manterem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os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seus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quadros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visão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um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lembrete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seu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empenhamento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sustentabilidade.</w:t>
            </w:r>
          </w:p>
        </w:tc>
      </w:tr>
    </w:tbl>
    <w:p>
      <w:pPr>
        <w:spacing w:after="0" w:line="213" w:lineRule="auto"/>
        <w:jc w:val="both"/>
        <w:rPr>
          <w:sz w:val="22"/>
        </w:rPr>
        <w:sectPr>
          <w:pgSz w:w="11910" w:h="16840"/>
          <w:pgMar w:header="511" w:footer="625" w:top="1660" w:bottom="1060" w:left="1460" w:right="16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3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129"/>
              <w:ind w:left="115" w:right="1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Materiais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19" w:lineRule="exact" w:before="94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Apresentação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Modelos/materiais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cenários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Revistas/fotos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internet</w:t>
            </w:r>
          </w:p>
        </w:tc>
      </w:tr>
    </w:tbl>
    <w:sectPr>
      <w:pgSz w:w="11910" w:h="16840"/>
      <w:pgMar w:header="511" w:footer="625" w:top="1660" w:bottom="82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42.5pt;height:15.6pt;mso-position-horizontal-relative:page;mso-position-vertical-relative:page;z-index:-15822336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Participação</w:t>
                </w:r>
                <w:r>
                  <w:rPr>
                    <w:color w:val="095B60"/>
                    <w:spacing w:val="9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Ambiental</w:t>
                </w:r>
                <w:r>
                  <w:rPr>
                    <w:color w:val="095B60"/>
                    <w:spacing w:val="9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Online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821824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10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65QbS7ec/J6Drz1INmsIbR6_XY3kA2w/edit?utm_content=DAF65QbS7ec&amp;utm_campaign=designshare&amp;utm_medium=link2&amp;utm_source=sharebutton" TargetMode="External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2024-05-14T10:02:13Z</dcterms:created>
  <dcterms:modified xsi:type="dcterms:W3CDTF">2024-05-14T10:02:13Z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2024-05-14T00:00:00Z</vt:filetime>
  </property>
</Properties>
</file>