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Atividade</w:t>
      </w:r>
      <w:r>
        <w:rPr>
          <w:spacing w:val="-9"/>
        </w:rPr>
        <w:t> </w:t>
      </w:r>
      <w:r>
        <w:rPr>
          <w:spacing w:val="-10"/>
        </w:rPr>
        <w:t>1</w:t>
      </w: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13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Cartões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reflexão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investimento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verde</w:t>
            </w:r>
          </w:p>
        </w:tc>
      </w:tr>
      <w:tr>
        <w:trPr>
          <w:trHeight w:val="6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Investimentos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financiamento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sustentável</w:t>
            </w:r>
          </w:p>
        </w:tc>
      </w:tr>
      <w:tr>
        <w:trPr>
          <w:trHeight w:val="270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3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</w:t>
            </w:r>
            <w:r>
              <w:rPr>
                <w:b/>
                <w:color w:val="FFFFFF"/>
                <w:spacing w:val="-2"/>
                <w:sz w:val="22"/>
              </w:rPr>
              <w:t>Competências </w:t>
            </w:r>
            <w:r>
              <w:rPr>
                <w:b/>
                <w:color w:val="FFFFFF"/>
                <w:sz w:val="22"/>
              </w:rPr>
              <w:t>que podem ser </w:t>
            </w:r>
            <w:r>
              <w:rPr>
                <w:b/>
                <w:color w:val="FFFFFF"/>
                <w:spacing w:val="-2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Maior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sensibilização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oportunidades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investimento </w:t>
            </w:r>
            <w:r>
              <w:rPr>
                <w:spacing w:val="-2"/>
                <w:sz w:val="22"/>
              </w:rPr>
              <w:t>ecológico.</w:t>
            </w:r>
          </w:p>
          <w:p>
            <w:pPr>
              <w:pStyle w:val="TableParagraph"/>
              <w:spacing w:line="288" w:lineRule="auto" w:before="200"/>
              <w:rPr>
                <w:sz w:val="22"/>
              </w:rPr>
            </w:pPr>
            <w:r>
              <w:rPr>
                <w:sz w:val="22"/>
              </w:rPr>
              <w:t>Compreender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alinhamento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pessoais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 decisões financeiras sustentáveis.</w:t>
            </w:r>
          </w:p>
          <w:p>
            <w:pPr>
              <w:pStyle w:val="TableParagraph"/>
              <w:spacing w:line="288" w:lineRule="auto" w:before="201"/>
              <w:ind w:right="211"/>
              <w:rPr>
                <w:sz w:val="22"/>
              </w:rPr>
            </w:pPr>
            <w:r>
              <w:rPr>
                <w:sz w:val="22"/>
              </w:rPr>
              <w:t>Refletir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potencial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investimentos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verdes no planeamento financeiro a longo prazo.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4"/>
                <w:sz w:val="22"/>
              </w:rPr>
              <w:t>hora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Atividade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reflexão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grupo</w:t>
            </w:r>
          </w:p>
        </w:tc>
      </w:tr>
      <w:tr>
        <w:trPr>
          <w:trHeight w:val="20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13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Materiais Requeridos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Cartões de reflexão sobre o investimento verde: </w:t>
            </w: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https://www.canva.com/design/DAF2BTW8jxI/p0BoBwseJKWl</w:t>
              </w:r>
            </w:hyperlink>
            <w:r>
              <w:rPr>
                <w:color w:val="1154CC"/>
                <w:spacing w:val="-2"/>
                <w:sz w:val="22"/>
              </w:rPr>
              <w:t> </w:t>
            </w: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LR3ZCHjIIA/edit?utm_content=DAF2BTW8jxI&amp;utm_campaign</w:t>
              </w:r>
            </w:hyperlink>
          </w:p>
          <w:p>
            <w:pPr>
              <w:pStyle w:val="TableParagraph"/>
              <w:ind w:right="211"/>
              <w:rPr>
                <w:sz w:val="22"/>
              </w:rPr>
            </w:pP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=designshare&amp;utm_medium=link2&amp;utm_source=sharebutto</w:t>
              </w:r>
            </w:hyperlink>
            <w:r>
              <w:rPr>
                <w:color w:val="1154CC"/>
                <w:spacing w:val="-2"/>
                <w:sz w:val="22"/>
              </w:rPr>
              <w:t> </w:t>
            </w:r>
            <w:hyperlink r:id="rId7">
              <w:r>
                <w:rPr>
                  <w:color w:val="1154CC"/>
                  <w:spacing w:val="-10"/>
                  <w:sz w:val="22"/>
                  <w:u w:val="single" w:color="1154CC"/>
                </w:rPr>
                <w:t>n</w:t>
              </w:r>
            </w:hyperlink>
          </w:p>
          <w:p>
            <w:pPr>
              <w:pStyle w:val="TableParagraph"/>
              <w:spacing w:line="290" w:lineRule="atLeast"/>
              <w:ind w:right="2222"/>
              <w:rPr>
                <w:sz w:val="22"/>
              </w:rPr>
            </w:pPr>
            <w:r>
              <w:rPr>
                <w:sz w:val="22"/>
              </w:rPr>
              <w:t>Cartões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branco. Marcadores ou canetas.</w:t>
            </w:r>
          </w:p>
        </w:tc>
      </w:tr>
      <w:tr>
        <w:trPr>
          <w:trHeight w:val="468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3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Descrição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</w:tabs>
              <w:spacing w:line="240" w:lineRule="auto" w:before="0" w:after="0"/>
              <w:ind w:left="834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Dê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cartões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branco.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Instrua-os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escrever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cartão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pessoal que seja importante para eles (por exemplo, sustentabilidade, comunidade, vida ética, etc.).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Forneça cartões de reflexão sobre investimentos verdes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preparados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sugestões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investimentos verdes e sustentabilidade.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Peça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fazerem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correspondência entre os seus valores pessoais e as sugestões dos cartões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reflexão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escreva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reflexão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sobre o seu alinhamento.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Inicie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discussão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reflexões. Incentive os participantes a partilharem as suas ideias sobre o alinhamento entre os seus valores e os investimentos verdes.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</w:tabs>
              <w:spacing w:line="272" w:lineRule="exact" w:before="1" w:after="0"/>
              <w:ind w:left="834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Dê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cartões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branco.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28"/>
        <w:rPr>
          <w:b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328939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11" w:footer="347" w:top="2000" w:bottom="540" w:left="1460" w:right="1340"/>
          <w:pgNumType w:start="10"/>
        </w:sectPr>
      </w:pPr>
    </w:p>
    <w:p>
      <w:pPr>
        <w:pStyle w:val="BodyText"/>
        <w:spacing w:before="11"/>
        <w:rPr>
          <w:b/>
          <w:sz w:val="1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63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Peça-lhes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escreverem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objetivo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reforma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 cada cartão.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Peça aos participantes que considerem como a incorporação de investimentos verdes pode ajudar a atingir esses objectivos.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90" w:lineRule="atLeast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Conclua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reflexão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 os participantes aprenderam sobre a ligação entre valores pessoais, investimentos verdes 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objectivos de </w:t>
            </w:r>
            <w:r>
              <w:rPr>
                <w:spacing w:val="-2"/>
                <w:sz w:val="22"/>
              </w:rPr>
              <w:t>reforma.</w:t>
            </w:r>
          </w:p>
        </w:tc>
      </w:tr>
      <w:tr>
        <w:trPr>
          <w:trHeight w:val="125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3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Avaliação/ </w:t>
            </w:r>
            <w:r>
              <w:rPr>
                <w:b/>
                <w:color w:val="FFFFFF"/>
                <w:sz w:val="22"/>
              </w:rPr>
              <w:t>Reflexão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Peça aos participantes que partilhem uma conclusão importante que tenham obtido durante a atividade e a forma como podem incorporar investimentos ecológicos no seu planeamento financeiro.</w:t>
            </w:r>
          </w:p>
        </w:tc>
      </w:tr>
    </w:tbl>
    <w:sectPr>
      <w:headerReference w:type="default" r:id="rId9"/>
      <w:footerReference w:type="default" r:id="rId10"/>
      <w:pgSz w:w="11910" w:h="16840"/>
      <w:pgMar w:header="511" w:footer="782" w:top="2000" w:bottom="98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978204</wp:posOffset>
              </wp:positionH>
              <wp:positionV relativeFrom="page">
                <wp:posOffset>10113112</wp:posOffset>
              </wp:positionV>
              <wp:extent cx="1532890" cy="1936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28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  <w:spacing w:val="-2"/>
                            </w:rPr>
                            <w:t>Investimentos</w:t>
                          </w:r>
                          <w:r>
                            <w:rPr>
                              <w:color w:val="095B60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6.308105pt;width:120.7pt;height:15.25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  <w:spacing w:val="-2"/>
                      </w:rPr>
                      <w:t>Investimentos</w:t>
                    </w:r>
                    <w:r>
                      <w:rPr>
                        <w:color w:val="095B60"/>
                        <w:spacing w:val="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Sustentáveis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6472173</wp:posOffset>
              </wp:positionH>
              <wp:positionV relativeFrom="page">
                <wp:posOffset>10375241</wp:posOffset>
              </wp:positionV>
              <wp:extent cx="226060" cy="1936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619995pt;margin-top:816.94812pt;width:17.8pt;height:15.25pt;mso-position-horizontal-relative:page;mso-position-vertical-relative:page;z-index:-158013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10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6332854</wp:posOffset>
          </wp:positionH>
          <wp:positionV relativeFrom="page">
            <wp:posOffset>10017988</wp:posOffset>
          </wp:positionV>
          <wp:extent cx="313054" cy="2857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978204</wp:posOffset>
              </wp:positionH>
              <wp:positionV relativeFrom="page">
                <wp:posOffset>10113112</wp:posOffset>
              </wp:positionV>
              <wp:extent cx="1532890" cy="1936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328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  <w:spacing w:val="-2"/>
                            </w:rPr>
                            <w:t>Investimentos</w:t>
                          </w:r>
                          <w:r>
                            <w:rPr>
                              <w:color w:val="095B60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6.308105pt;width:120.7pt;height:15.25pt;mso-position-horizontal-relative:page;mso-position-vertical-relative:page;z-index:-157992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  <w:spacing w:val="-2"/>
                      </w:rPr>
                      <w:t>Investimentos</w:t>
                    </w:r>
                    <w:r>
                      <w:rPr>
                        <w:color w:val="095B60"/>
                        <w:spacing w:val="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Sustentáveis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6472173</wp:posOffset>
              </wp:positionH>
              <wp:positionV relativeFrom="page">
                <wp:posOffset>10375241</wp:posOffset>
              </wp:positionV>
              <wp:extent cx="226060" cy="1936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11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619995pt;margin-top:816.94812pt;width:17.8pt;height:15.25pt;mso-position-horizontal-relative:page;mso-position-vertical-relative:page;z-index:-157987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11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2BTW8jxI/p0BoBwseJKWlLR3ZCHjIIA/edit?utm_content=DAF2BTW8jxI&amp;utm_campaign=designshare&amp;utm_medium=link2&amp;utm_source=sharebutton" TargetMode="External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2024-03-26T15:47:21Z</dcterms:created>
  <dcterms:modified xsi:type="dcterms:W3CDTF">2024-03-26T15:47:21Z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iLovePDF</vt:lpwstr>
  </property>
</Properties>
</file>