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Δραστηριότητα</w:t>
      </w:r>
      <w:r>
        <w:rPr>
          <w:spacing w:val="-4"/>
        </w:rPr>
        <w:t> </w:t>
      </w:r>
      <w:r>
        <w:rPr/>
        <w:t>2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Συνεργατικός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κήπος</w:t>
            </w:r>
          </w:p>
        </w:tc>
      </w:tr>
      <w:tr>
        <w:trPr>
          <w:trHeight w:val="10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Δεξιότητες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συνεργασίας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κοινό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έργο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Δεξιότητες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κηπουρικής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καλλιέργειας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Υπευθυνότητα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δέσμευση</w:t>
            </w:r>
          </w:p>
        </w:tc>
      </w:tr>
      <w:tr>
        <w:trPr>
          <w:trHeight w:val="234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2" w:after="0"/>
              <w:ind w:left="835" w:right="644" w:hanging="360"/>
              <w:jc w:val="left"/>
              <w:rPr>
                <w:sz w:val="22"/>
              </w:rPr>
            </w:pPr>
            <w:r>
              <w:rPr>
                <w:sz w:val="22"/>
              </w:rPr>
              <w:t>Ανάπτυξη αποτελεσματικών δεξιοτήτων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συνεργασίας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στο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πλαίσιο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πρωτοβουλιών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δημιουργία κήπων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5" w:after="0"/>
              <w:ind w:left="835" w:right="232" w:hanging="360"/>
              <w:jc w:val="left"/>
              <w:rPr>
                <w:sz w:val="22"/>
              </w:rPr>
            </w:pPr>
            <w:r>
              <w:rPr>
                <w:sz w:val="22"/>
              </w:rPr>
              <w:t>Ανάπτυξη βασικών γνώσεων για την κηπουρική και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βιοποικιλότητα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φυτών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3" w:after="0"/>
              <w:ind w:left="835" w:right="834" w:hanging="360"/>
              <w:jc w:val="left"/>
              <w:rPr>
                <w:sz w:val="22"/>
              </w:rPr>
            </w:pPr>
            <w:r>
              <w:rPr>
                <w:sz w:val="22"/>
              </w:rPr>
              <w:t>Ασχοληθείτε με μια σωματική δραστηριότητα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χαμηλής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όχλησης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7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Ικανότητα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ομαδικής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εργασίας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σχεδιασμού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Μεταβλητή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Μη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τυπική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εκπαίδευση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7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Πρακτική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Ανοικτή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συζήτηση</w:t>
            </w:r>
          </w:p>
        </w:tc>
      </w:tr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Γλάστρες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υπερυψωμένα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παρτέρια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Σπόροι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ή/και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δενδρύλλια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Ημερολόγιο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κήπου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Έδαφος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Εργαλεία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κηπουρικής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Ετικέτες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7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Υπολογιστής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πρόσβαση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στο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διαδίκτυο</w:t>
            </w:r>
          </w:p>
        </w:tc>
      </w:tr>
      <w:tr>
        <w:trPr>
          <w:trHeight w:val="468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103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αυτή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αποσκοπεί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προώθηση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συνεργασιών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μεταξύ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ηλικιωμένων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ενηλίκων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παρατεταμένο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χρονικό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διάστημα.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Αρχικά, οι συμμετέχοντες θα πρέπει να αναπτύξουν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 σχέδιο φύτευσης, με τη βοήθεια του συντονιστή.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Το σχέδιο του κήπου πρέπει να προσαρμόζεται στις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εγκαταστάσεις του κέντρου ημέρας και στις φυσικές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δυνατότητες των συμμετεχόντων. Μπορεί να είναι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ένας κήπος σε γλάστρα σε ένα περβάζι ή ένας κήπος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δοχείο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εξωτερικό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χώρο.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συνέχεια,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συζητήσουν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είδος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του κήπου που θέλουν να φυτέψουν: αρωματικός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κήπος,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ανθόκηπος,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λαχανόκηπος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μείγμα.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Σε</w:t>
            </w:r>
          </w:p>
          <w:p>
            <w:pPr>
              <w:pStyle w:val="TableParagraph"/>
              <w:spacing w:line="290" w:lineRule="atLeast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αυτό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τμήμα,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συντονιστής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προωθήσει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έρευνα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βασικές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έννοιες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7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643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της κηπουρικής (π.χ.: κομποστοποίηση, συνοδευτική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φύτευση κ.λπ.) και τον κύκλο ζωής των φυτών (πότε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φυτέψετε,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πώς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κάνετε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κ.λπ.).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Ορισμένοι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χρήσιμοι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δικτυακοί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τόποι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παρατίθενται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παρακάτω: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40" w:lineRule="auto" w:before="1" w:after="0"/>
              <w:ind w:left="1555" w:right="101" w:hanging="360"/>
              <w:jc w:val="both"/>
              <w:rPr>
                <w:sz w:val="22"/>
              </w:rPr>
            </w:pPr>
            <w:hyperlink r:id="rId7">
              <w:r>
                <w:rPr>
                  <w:color w:val="1154CC"/>
                  <w:sz w:val="22"/>
                  <w:u w:val="single" w:color="1154CC"/>
                </w:rPr>
                <w:t>Κηπουρική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για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αρχάριους: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Κηπουρική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σε</w:t>
              </w:r>
            </w:hyperlink>
            <w:r>
              <w:rPr>
                <w:color w:val="1154CC"/>
                <w:spacing w:val="-58"/>
                <w:sz w:val="22"/>
              </w:rPr>
              <w:t> </w:t>
            </w:r>
            <w:hyperlink r:id="rId7">
              <w:r>
                <w:rPr>
                  <w:color w:val="1154CC"/>
                  <w:sz w:val="22"/>
                  <w:u w:val="single" w:color="1154CC"/>
                </w:rPr>
                <w:t>δοχεία |</w:t>
              </w:r>
              <w:r>
                <w:rPr>
                  <w:color w:val="1154CC"/>
                  <w:spacing w:val="-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BBC Gardeners</w:t>
              </w:r>
              <w:r>
                <w:rPr>
                  <w:color w:val="1154CC"/>
                  <w:spacing w:val="-3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World</w:t>
              </w:r>
              <w:r>
                <w:rPr>
                  <w:color w:val="1154CC"/>
                  <w:spacing w:val="-2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Magazine</w:t>
              </w:r>
            </w:hyperlink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101" w:hanging="360"/>
              <w:jc w:val="both"/>
              <w:rPr>
                <w:sz w:val="22"/>
              </w:rPr>
            </w:pPr>
            <w:hyperlink r:id="rId8">
              <w:r>
                <w:rPr>
                  <w:color w:val="1154CC"/>
                  <w:sz w:val="22"/>
                  <w:u w:val="single" w:color="1154CC"/>
                </w:rPr>
                <w:t>Σχεδιαστής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κήπου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λαχανικών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|</w:t>
              </w:r>
              <w:r>
                <w:rPr>
                  <w:color w:val="1154CC"/>
                  <w:spacing w:val="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Εφαρμογές</w:t>
              </w:r>
            </w:hyperlink>
            <w:r>
              <w:rPr>
                <w:color w:val="1154CC"/>
                <w:spacing w:val="1"/>
                <w:sz w:val="22"/>
              </w:rPr>
              <w:t> </w:t>
            </w:r>
            <w:hyperlink r:id="rId8">
              <w:r>
                <w:rPr>
                  <w:color w:val="1154CC"/>
                  <w:sz w:val="22"/>
                  <w:u w:val="single" w:color="1154CC"/>
                </w:rPr>
                <w:t>σχεδιασμού</w:t>
              </w:r>
              <w:r>
                <w:rPr>
                  <w:color w:val="1154CC"/>
                  <w:spacing w:val="-1"/>
                  <w:sz w:val="22"/>
                  <w:u w:val="single" w:color="1154CC"/>
                </w:rPr>
                <w:t> </w:t>
              </w:r>
              <w:r>
                <w:rPr>
                  <w:color w:val="1154CC"/>
                  <w:sz w:val="22"/>
                  <w:u w:val="single" w:color="1154CC"/>
                </w:rPr>
                <w:t>κήπου (almanac.com)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40" w:lineRule="auto" w:before="0" w:after="0"/>
              <w:ind w:left="835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Οι ακόλουθες εργασίες θα πρέπει να κατανεμηθούν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μεταξύ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συμμετεχόντων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τηρείται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ημερολόγιο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δραστηριότητες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κήπου: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Πότισμα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Λίπανση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Αναφύτευση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Συγκομιδή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Κλάδεμα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κλάδεμα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Άλλοι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4" w:right="105"/>
              <w:jc w:val="both"/>
              <w:rPr>
                <w:sz w:val="22"/>
              </w:rPr>
            </w:pPr>
            <w:r>
              <w:rPr>
                <w:sz w:val="22"/>
              </w:rPr>
              <w:t>Πρόκειται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ομαδική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ενεργά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ανάπτυξη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συντήρηση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του κήπου.</w:t>
            </w:r>
          </w:p>
        </w:tc>
      </w:tr>
      <w:tr>
        <w:trPr>
          <w:trHeight w:val="151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  <w:p>
            <w:pPr>
              <w:pStyle w:val="TableParagraph"/>
              <w:spacing w:line="288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99"/>
              <w:jc w:val="both"/>
              <w:rPr>
                <w:sz w:val="22"/>
              </w:rPr>
            </w:pPr>
            <w:r>
              <w:rPr>
                <w:sz w:val="22"/>
              </w:rPr>
              <w:t>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επιτυχία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μετρηθεί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ανάπτυξη του κήπου και από τη διατήρηση των εργασιών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ήδη κατανεμηθεί.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98.7pt;height:15.2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Collaborative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Skills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for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Local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Green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Initiatives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l-G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00"/>
    </w:pPr>
    <w:rPr>
      <w:rFonts w:ascii="Segoe UI" w:hAnsi="Segoe UI" w:eastAsia="Segoe UI" w:cs="Segoe UI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gardenersworld.com/how-to/grow-plants/gardening-for-beginners-container-gardening/" TargetMode="External"/><Relationship Id="rId8" Type="http://schemas.openxmlformats.org/officeDocument/2006/relationships/hyperlink" Target="https://gardenplanner.almanac.com/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2024-03-14T15:56:05Z</dcterms:created>
  <dcterms:modified xsi:type="dcterms:W3CDTF">2024-03-14T15:56:05Z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2024-03-14T00:00:00Z</vt:filetime>
  </property>
</Properties>
</file>